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99FE7" w14:textId="331F5B6C" w:rsidR="00A94FAC" w:rsidRPr="003C0B64" w:rsidRDefault="003C0B64" w:rsidP="00A94FAC">
      <w:pPr>
        <w:pStyle w:val="Default"/>
        <w:rPr>
          <w:b/>
          <w:bCs/>
          <w:sz w:val="26"/>
          <w:szCs w:val="26"/>
        </w:rPr>
      </w:pPr>
      <w:r w:rsidRPr="003C0B64">
        <w:rPr>
          <w:b/>
          <w:sz w:val="26"/>
          <w:szCs w:val="26"/>
        </w:rPr>
        <w:t>Un</w:t>
      </w:r>
      <w:bookmarkStart w:id="0" w:name="_GoBack"/>
      <w:r w:rsidRPr="003C0B64">
        <w:rPr>
          <w:b/>
          <w:sz w:val="26"/>
          <w:szCs w:val="26"/>
        </w:rPr>
        <w:t xml:space="preserve">iversity Hospital Heidelberg - </w:t>
      </w:r>
      <w:r w:rsidR="00A94FAC" w:rsidRPr="003C0B64">
        <w:rPr>
          <w:b/>
          <w:bCs/>
          <w:sz w:val="26"/>
          <w:szCs w:val="26"/>
        </w:rPr>
        <w:t>Postdoctoral Researcher in Health Economics and Financing</w:t>
      </w:r>
    </w:p>
    <w:p w14:paraId="7DC819EF" w14:textId="77777777" w:rsidR="00A94FAC" w:rsidRDefault="00A94FAC" w:rsidP="00A94FA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bookmarkEnd w:id="0"/>
    <w:p w14:paraId="5FB0BD15" w14:textId="4E6CB844" w:rsidR="00A94FAC" w:rsidRDefault="00A94FAC" w:rsidP="00A94FAC">
      <w:pPr>
        <w:rPr>
          <w:rFonts w:ascii="Verdana" w:hAnsi="Verdana"/>
          <w:sz w:val="20"/>
          <w:szCs w:val="20"/>
        </w:rPr>
      </w:pPr>
      <w:r w:rsidRPr="0057425B">
        <w:rPr>
          <w:rFonts w:ascii="Verdana" w:hAnsi="Verdana"/>
          <w:sz w:val="20"/>
          <w:szCs w:val="20"/>
        </w:rPr>
        <w:t xml:space="preserve">to join </w:t>
      </w:r>
      <w:r w:rsidR="00657263">
        <w:rPr>
          <w:rFonts w:ascii="Verdana" w:hAnsi="Verdana"/>
          <w:sz w:val="20"/>
          <w:szCs w:val="20"/>
        </w:rPr>
        <w:t>the Division of Tropical Medicine</w:t>
      </w:r>
      <w:r w:rsidR="00B957CA">
        <w:rPr>
          <w:rFonts w:ascii="Verdana" w:hAnsi="Verdana"/>
          <w:sz w:val="20"/>
          <w:szCs w:val="20"/>
        </w:rPr>
        <w:t xml:space="preserve"> at the University Hospital Heidelberg</w:t>
      </w:r>
      <w:r w:rsidR="00FB036C">
        <w:rPr>
          <w:rFonts w:ascii="Verdana" w:hAnsi="Verdana"/>
          <w:sz w:val="20"/>
          <w:szCs w:val="20"/>
        </w:rPr>
        <w:t xml:space="preserve"> </w:t>
      </w:r>
      <w:r w:rsidR="000A7BAE">
        <w:rPr>
          <w:rFonts w:ascii="Verdana" w:hAnsi="Verdana"/>
          <w:sz w:val="20"/>
          <w:szCs w:val="20"/>
        </w:rPr>
        <w:t xml:space="preserve">working </w:t>
      </w:r>
      <w:r w:rsidR="00E027F2">
        <w:rPr>
          <w:rFonts w:ascii="Verdana" w:hAnsi="Verdana"/>
          <w:sz w:val="20"/>
          <w:szCs w:val="20"/>
        </w:rPr>
        <w:t>together</w:t>
      </w:r>
      <w:r w:rsidR="000A7BAE">
        <w:rPr>
          <w:rFonts w:ascii="Verdana" w:hAnsi="Verdana"/>
          <w:sz w:val="20"/>
          <w:szCs w:val="20"/>
        </w:rPr>
        <w:t xml:space="preserve"> </w:t>
      </w:r>
      <w:r w:rsidR="00FB036C">
        <w:rPr>
          <w:rFonts w:ascii="Verdana" w:hAnsi="Verdana"/>
          <w:sz w:val="20"/>
          <w:szCs w:val="20"/>
        </w:rPr>
        <w:t xml:space="preserve">with </w:t>
      </w:r>
      <w:r w:rsidR="00FB036C" w:rsidRPr="0057425B">
        <w:rPr>
          <w:rFonts w:ascii="Verdana" w:hAnsi="Verdana"/>
          <w:sz w:val="20"/>
          <w:szCs w:val="20"/>
        </w:rPr>
        <w:t xml:space="preserve">Heidelberg University’s Institute of </w:t>
      </w:r>
      <w:r w:rsidR="00FB036C">
        <w:rPr>
          <w:rFonts w:ascii="Verdana" w:hAnsi="Verdana"/>
          <w:sz w:val="20"/>
          <w:szCs w:val="20"/>
        </w:rPr>
        <w:t>Global</w:t>
      </w:r>
      <w:r w:rsidR="00FB036C" w:rsidRPr="0057425B">
        <w:rPr>
          <w:rFonts w:ascii="Verdana" w:hAnsi="Verdana"/>
          <w:sz w:val="20"/>
          <w:szCs w:val="20"/>
        </w:rPr>
        <w:t xml:space="preserve"> Health, Germany’s largest international </w:t>
      </w:r>
      <w:r w:rsidR="00FB036C">
        <w:rPr>
          <w:rFonts w:ascii="Verdana" w:hAnsi="Verdana"/>
          <w:sz w:val="20"/>
          <w:szCs w:val="20"/>
        </w:rPr>
        <w:t>global</w:t>
      </w:r>
      <w:r w:rsidR="00FB036C" w:rsidRPr="0057425B">
        <w:rPr>
          <w:rFonts w:ascii="Verdana" w:hAnsi="Verdana"/>
          <w:sz w:val="20"/>
          <w:szCs w:val="20"/>
        </w:rPr>
        <w:t xml:space="preserve"> health research institution</w:t>
      </w:r>
      <w:r w:rsidRPr="0057425B">
        <w:rPr>
          <w:rFonts w:ascii="Verdana" w:hAnsi="Verdana"/>
          <w:sz w:val="20"/>
          <w:szCs w:val="20"/>
        </w:rPr>
        <w:t xml:space="preserve">. We are looking for an health economist to </w:t>
      </w:r>
      <w:r w:rsidR="00B957CA">
        <w:rPr>
          <w:rFonts w:ascii="Verdana" w:hAnsi="Verdana"/>
          <w:sz w:val="20"/>
          <w:szCs w:val="20"/>
        </w:rPr>
        <w:t xml:space="preserve">work on </w:t>
      </w:r>
      <w:r w:rsidR="00B957CA" w:rsidRPr="0057425B">
        <w:rPr>
          <w:rFonts w:ascii="Verdana" w:hAnsi="Verdana"/>
          <w:sz w:val="20"/>
          <w:szCs w:val="20"/>
        </w:rPr>
        <w:t>Health Economics and Financing</w:t>
      </w:r>
      <w:r w:rsidR="00B957CA">
        <w:rPr>
          <w:rFonts w:ascii="Verdana" w:hAnsi="Verdana"/>
          <w:sz w:val="20"/>
          <w:szCs w:val="20"/>
        </w:rPr>
        <w:t xml:space="preserve"> of Diagnostic solutions for Limited Resource Settings</w:t>
      </w:r>
      <w:r w:rsidR="00FB036C">
        <w:rPr>
          <w:rFonts w:ascii="Verdana" w:hAnsi="Verdana"/>
          <w:sz w:val="20"/>
          <w:szCs w:val="20"/>
        </w:rPr>
        <w:t>.</w:t>
      </w:r>
    </w:p>
    <w:p w14:paraId="5E24D739" w14:textId="77777777" w:rsidR="00B957CA" w:rsidRDefault="00B957CA" w:rsidP="00A94FAC">
      <w:pPr>
        <w:rPr>
          <w:rFonts w:ascii="Verdana" w:hAnsi="Verdana"/>
          <w:sz w:val="20"/>
          <w:szCs w:val="20"/>
        </w:rPr>
      </w:pPr>
    </w:p>
    <w:p w14:paraId="1A52B895" w14:textId="66C016C7" w:rsidR="00A94FAC" w:rsidRPr="0057425B" w:rsidRDefault="00A94FAC" w:rsidP="00A94FAC">
      <w:pPr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appointment is for </w:t>
      </w:r>
      <w:r w:rsidR="00B957CA">
        <w:rPr>
          <w:rFonts w:ascii="Verdana" w:hAnsi="Verdana"/>
          <w:sz w:val="20"/>
          <w:szCs w:val="20"/>
        </w:rPr>
        <w:t>2 years</w:t>
      </w:r>
      <w:r>
        <w:rPr>
          <w:rFonts w:ascii="Verdana" w:hAnsi="Verdana"/>
          <w:sz w:val="20"/>
          <w:szCs w:val="20"/>
        </w:rPr>
        <w:t>, but we are looking for someone interested to invest in the Group and to whom we are eager to offer a longer term prospective.</w:t>
      </w:r>
    </w:p>
    <w:p w14:paraId="727FE4EC" w14:textId="77777777" w:rsidR="00A94FAC" w:rsidRDefault="00A94FAC" w:rsidP="00A94FAC">
      <w:pPr>
        <w:pStyle w:val="Default"/>
        <w:rPr>
          <w:sz w:val="20"/>
          <w:szCs w:val="20"/>
        </w:rPr>
      </w:pPr>
    </w:p>
    <w:p w14:paraId="2F7E25CD" w14:textId="77777777" w:rsidR="00A94FAC" w:rsidRDefault="00A94FAC" w:rsidP="00A94FA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Tasks and responsibilities </w:t>
      </w:r>
    </w:p>
    <w:p w14:paraId="157CEAE3" w14:textId="38BECE47" w:rsidR="00A94FAC" w:rsidRDefault="00A94FAC" w:rsidP="00A94FAC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Assist the PI</w:t>
      </w:r>
      <w:r w:rsidR="00B957CA">
        <w:rPr>
          <w:sz w:val="20"/>
          <w:szCs w:val="20"/>
        </w:rPr>
        <w:t>s</w:t>
      </w:r>
      <w:r>
        <w:rPr>
          <w:sz w:val="20"/>
          <w:szCs w:val="20"/>
        </w:rPr>
        <w:t xml:space="preserve"> with data intake, data management, and analysis;</w:t>
      </w:r>
    </w:p>
    <w:p w14:paraId="744BCFE4" w14:textId="77777777" w:rsidR="00A94FAC" w:rsidRDefault="00A94FAC" w:rsidP="00A94FAC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Collaborate to other projects nested within the Research Group;</w:t>
      </w:r>
    </w:p>
    <w:p w14:paraId="1B735E55" w14:textId="77777777" w:rsidR="00A94FAC" w:rsidRDefault="00A94FAC" w:rsidP="00A94FAC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 w:rsidRPr="0057425B">
        <w:rPr>
          <w:sz w:val="20"/>
          <w:szCs w:val="20"/>
        </w:rPr>
        <w:t>Identify relevant research questions</w:t>
      </w:r>
      <w:r w:rsidR="00D63378">
        <w:rPr>
          <w:sz w:val="20"/>
          <w:szCs w:val="20"/>
        </w:rPr>
        <w:t xml:space="preserve"> (complementary to the primary research questions set by the project)</w:t>
      </w:r>
      <w:r w:rsidRPr="0057425B">
        <w:rPr>
          <w:sz w:val="20"/>
          <w:szCs w:val="20"/>
        </w:rPr>
        <w:t xml:space="preserve"> with </w:t>
      </w:r>
      <w:r>
        <w:rPr>
          <w:sz w:val="20"/>
          <w:szCs w:val="20"/>
        </w:rPr>
        <w:t>potential for further research and lead analyses/project development on these questions;</w:t>
      </w:r>
    </w:p>
    <w:p w14:paraId="33F6AA23" w14:textId="77777777" w:rsidR="00A94FAC" w:rsidRDefault="00A94FAC" w:rsidP="00A94FAC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 w:rsidRPr="0057425B">
        <w:rPr>
          <w:sz w:val="20"/>
          <w:szCs w:val="20"/>
        </w:rPr>
        <w:t>Apply for funding and contribute to fun</w:t>
      </w:r>
      <w:r>
        <w:rPr>
          <w:sz w:val="20"/>
          <w:szCs w:val="20"/>
        </w:rPr>
        <w:t>ding applications of the Research Group;</w:t>
      </w:r>
    </w:p>
    <w:p w14:paraId="18E9D097" w14:textId="77777777" w:rsidR="00A94FAC" w:rsidRDefault="00A94FAC" w:rsidP="00A94FAC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 w:rsidRPr="0057425B">
        <w:rPr>
          <w:sz w:val="20"/>
          <w:szCs w:val="20"/>
        </w:rPr>
        <w:t xml:space="preserve">Publish in peer-reviewed journals and present at international conferences </w:t>
      </w:r>
    </w:p>
    <w:p w14:paraId="5CF3FC75" w14:textId="77777777" w:rsidR="00A94FAC" w:rsidRDefault="00A94FAC" w:rsidP="00A94FAC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 w:rsidRPr="0057425B">
        <w:rPr>
          <w:sz w:val="20"/>
          <w:szCs w:val="20"/>
        </w:rPr>
        <w:t>Teach at postgraduate level and contribute to supervisi</w:t>
      </w:r>
      <w:r>
        <w:rPr>
          <w:sz w:val="20"/>
          <w:szCs w:val="20"/>
        </w:rPr>
        <w:t>ng Master and doctoral students;</w:t>
      </w:r>
    </w:p>
    <w:p w14:paraId="1728F8E9" w14:textId="77777777" w:rsidR="00A94FAC" w:rsidRPr="0057425B" w:rsidRDefault="00A94FAC" w:rsidP="00A94FAC">
      <w:pPr>
        <w:pStyle w:val="Default"/>
        <w:numPr>
          <w:ilvl w:val="0"/>
          <w:numId w:val="1"/>
        </w:numPr>
        <w:spacing w:after="21"/>
        <w:rPr>
          <w:sz w:val="20"/>
          <w:szCs w:val="20"/>
        </w:rPr>
      </w:pPr>
      <w:r w:rsidRPr="0057425B">
        <w:rPr>
          <w:sz w:val="20"/>
          <w:szCs w:val="20"/>
        </w:rPr>
        <w:t xml:space="preserve">Actively participate in </w:t>
      </w:r>
      <w:r>
        <w:rPr>
          <w:sz w:val="20"/>
          <w:szCs w:val="20"/>
        </w:rPr>
        <w:t>the Group</w:t>
      </w:r>
      <w:r w:rsidRPr="0057425B">
        <w:rPr>
          <w:sz w:val="20"/>
          <w:szCs w:val="20"/>
        </w:rPr>
        <w:t xml:space="preserve"> and Institute life (e.g. </w:t>
      </w:r>
      <w:r>
        <w:rPr>
          <w:sz w:val="20"/>
          <w:szCs w:val="20"/>
        </w:rPr>
        <w:t>seminar series, workshops).</w:t>
      </w:r>
    </w:p>
    <w:p w14:paraId="19E1C569" w14:textId="77777777" w:rsidR="00A94FAC" w:rsidRDefault="00A94FAC" w:rsidP="00A94FAC">
      <w:pPr>
        <w:pStyle w:val="Default"/>
        <w:rPr>
          <w:sz w:val="20"/>
          <w:szCs w:val="20"/>
        </w:rPr>
      </w:pPr>
    </w:p>
    <w:p w14:paraId="055EFA8E" w14:textId="77777777" w:rsidR="00A94FAC" w:rsidRDefault="00A94FAC" w:rsidP="00A94FA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Required qualifications </w:t>
      </w:r>
    </w:p>
    <w:p w14:paraId="27BECFE9" w14:textId="77777777" w:rsidR="00A94FAC" w:rsidRDefault="00A94FAC" w:rsidP="00A94FAC">
      <w:pPr>
        <w:pStyle w:val="Default"/>
        <w:numPr>
          <w:ilvl w:val="0"/>
          <w:numId w:val="2"/>
        </w:numPr>
        <w:spacing w:after="18"/>
        <w:rPr>
          <w:sz w:val="20"/>
          <w:szCs w:val="20"/>
        </w:rPr>
      </w:pPr>
      <w:r w:rsidRPr="0057425B">
        <w:rPr>
          <w:sz w:val="20"/>
          <w:szCs w:val="20"/>
        </w:rPr>
        <w:t>Doctoral degree in economics, health economics</w:t>
      </w:r>
      <w:r>
        <w:rPr>
          <w:sz w:val="20"/>
          <w:szCs w:val="20"/>
        </w:rPr>
        <w:t>, development economics, or social epidemiology</w:t>
      </w:r>
      <w:r w:rsidRPr="0057425B">
        <w:rPr>
          <w:sz w:val="20"/>
          <w:szCs w:val="20"/>
        </w:rPr>
        <w:t xml:space="preserve"> (or equivalent qualification)</w:t>
      </w:r>
      <w:r>
        <w:rPr>
          <w:sz w:val="20"/>
          <w:szCs w:val="20"/>
        </w:rPr>
        <w:t>;</w:t>
      </w:r>
    </w:p>
    <w:p w14:paraId="5E3AEB92" w14:textId="17CC498B" w:rsidR="00A94FAC" w:rsidRPr="0057425B" w:rsidRDefault="00A94FAC" w:rsidP="00A94FAC">
      <w:pPr>
        <w:pStyle w:val="Default"/>
        <w:numPr>
          <w:ilvl w:val="0"/>
          <w:numId w:val="2"/>
        </w:numPr>
        <w:spacing w:after="18"/>
        <w:rPr>
          <w:sz w:val="20"/>
          <w:szCs w:val="20"/>
        </w:rPr>
      </w:pPr>
      <w:r w:rsidRPr="0057425B">
        <w:rPr>
          <w:sz w:val="20"/>
          <w:szCs w:val="20"/>
        </w:rPr>
        <w:t xml:space="preserve">Strong quantitative </w:t>
      </w:r>
      <w:r>
        <w:rPr>
          <w:sz w:val="20"/>
          <w:szCs w:val="20"/>
        </w:rPr>
        <w:t xml:space="preserve">analytical </w:t>
      </w:r>
      <w:r w:rsidRPr="0057425B">
        <w:rPr>
          <w:sz w:val="20"/>
          <w:szCs w:val="20"/>
        </w:rPr>
        <w:t xml:space="preserve">skills, </w:t>
      </w:r>
      <w:r>
        <w:rPr>
          <w:sz w:val="20"/>
          <w:szCs w:val="20"/>
        </w:rPr>
        <w:t xml:space="preserve">with specific knowledge of economic </w:t>
      </w:r>
      <w:r w:rsidR="00B957CA">
        <w:rPr>
          <w:sz w:val="20"/>
          <w:szCs w:val="20"/>
        </w:rPr>
        <w:t>evaluation and modeling and</w:t>
      </w:r>
      <w:r>
        <w:rPr>
          <w:sz w:val="20"/>
          <w:szCs w:val="20"/>
        </w:rPr>
        <w:t xml:space="preserve"> </w:t>
      </w:r>
      <w:r w:rsidR="00B957CA">
        <w:rPr>
          <w:sz w:val="20"/>
          <w:szCs w:val="20"/>
        </w:rPr>
        <w:t xml:space="preserve">preferably also </w:t>
      </w:r>
      <w:r>
        <w:rPr>
          <w:sz w:val="20"/>
          <w:szCs w:val="20"/>
        </w:rPr>
        <w:t>econometrics;</w:t>
      </w:r>
    </w:p>
    <w:p w14:paraId="156C1649" w14:textId="77777777" w:rsidR="00A94FAC" w:rsidRDefault="00A94FAC" w:rsidP="00A94FAC">
      <w:pPr>
        <w:pStyle w:val="Default"/>
        <w:numPr>
          <w:ilvl w:val="0"/>
          <w:numId w:val="2"/>
        </w:numPr>
        <w:spacing w:after="18"/>
        <w:rPr>
          <w:sz w:val="20"/>
          <w:szCs w:val="20"/>
        </w:rPr>
      </w:pPr>
      <w:r>
        <w:rPr>
          <w:sz w:val="20"/>
          <w:szCs w:val="20"/>
        </w:rPr>
        <w:t>Ability to work both independently and as a member of a multicultural team;</w:t>
      </w:r>
    </w:p>
    <w:p w14:paraId="6E9FA49E" w14:textId="77777777" w:rsidR="00A94FAC" w:rsidRDefault="00A94FAC" w:rsidP="00A94FAC">
      <w:pPr>
        <w:pStyle w:val="Default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Good communication and writing skills in both English.</w:t>
      </w:r>
    </w:p>
    <w:p w14:paraId="7D7B20C7" w14:textId="77777777" w:rsidR="00A94FAC" w:rsidRDefault="00A94FAC" w:rsidP="00A94FAC">
      <w:pPr>
        <w:pStyle w:val="Default"/>
        <w:rPr>
          <w:sz w:val="20"/>
          <w:szCs w:val="20"/>
        </w:rPr>
      </w:pPr>
    </w:p>
    <w:p w14:paraId="77A57B55" w14:textId="77777777" w:rsidR="00A94FAC" w:rsidRDefault="00A94FAC" w:rsidP="00A94FA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Desired qualifications </w:t>
      </w:r>
    </w:p>
    <w:p w14:paraId="227974A0" w14:textId="1CC9A659" w:rsidR="00A94FAC" w:rsidRDefault="00A94FAC" w:rsidP="00A94FAC">
      <w:pPr>
        <w:pStyle w:val="Default"/>
        <w:numPr>
          <w:ilvl w:val="0"/>
          <w:numId w:val="3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Specific experience with economic evaluation in low and middle income settings</w:t>
      </w:r>
    </w:p>
    <w:p w14:paraId="35E13FE7" w14:textId="77777777" w:rsidR="00B957CA" w:rsidRDefault="00B957CA" w:rsidP="00B957CA">
      <w:pPr>
        <w:pStyle w:val="Default"/>
        <w:numPr>
          <w:ilvl w:val="0"/>
          <w:numId w:val="3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Specific experience with diagnostic solutions for low and middle income settings</w:t>
      </w:r>
    </w:p>
    <w:p w14:paraId="287BE4A2" w14:textId="77777777" w:rsidR="00A94FAC" w:rsidRDefault="00A94FAC" w:rsidP="00A94FAC">
      <w:pPr>
        <w:pStyle w:val="Default"/>
        <w:numPr>
          <w:ilvl w:val="0"/>
          <w:numId w:val="3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Evidence of published research in peer-reviewed journals;</w:t>
      </w:r>
    </w:p>
    <w:p w14:paraId="33FEF1C5" w14:textId="77777777" w:rsidR="00A94FAC" w:rsidRDefault="00A94FAC" w:rsidP="00A94FAC">
      <w:pPr>
        <w:pStyle w:val="Default"/>
        <w:numPr>
          <w:ilvl w:val="0"/>
          <w:numId w:val="3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Work and research experience in low-income settings;</w:t>
      </w:r>
    </w:p>
    <w:p w14:paraId="568DE104" w14:textId="207873A8" w:rsidR="00A94FAC" w:rsidRDefault="00A94FAC" w:rsidP="00A94FAC">
      <w:pPr>
        <w:pStyle w:val="Default"/>
        <w:numPr>
          <w:ilvl w:val="0"/>
          <w:numId w:val="3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Track record of writing grant applications.</w:t>
      </w:r>
    </w:p>
    <w:p w14:paraId="47F9BAE0" w14:textId="39F18FE4" w:rsidR="00CF0095" w:rsidRDefault="00CF0095" w:rsidP="00A94FAC">
      <w:pPr>
        <w:pStyle w:val="Default"/>
        <w:numPr>
          <w:ilvl w:val="0"/>
          <w:numId w:val="3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Group leader skills</w:t>
      </w:r>
    </w:p>
    <w:p w14:paraId="1BFE371D" w14:textId="77777777" w:rsidR="00A94FAC" w:rsidRDefault="00A94FAC" w:rsidP="00A94FAC">
      <w:pPr>
        <w:pStyle w:val="Default"/>
        <w:spacing w:after="16"/>
        <w:rPr>
          <w:sz w:val="20"/>
          <w:szCs w:val="20"/>
        </w:rPr>
      </w:pPr>
    </w:p>
    <w:p w14:paraId="02951327" w14:textId="77777777" w:rsidR="00A94FAC" w:rsidRPr="00A94FAC" w:rsidRDefault="00A94FAC" w:rsidP="00A94FAC">
      <w:pPr>
        <w:pStyle w:val="Default"/>
        <w:spacing w:after="16"/>
        <w:rPr>
          <w:b/>
          <w:sz w:val="20"/>
          <w:szCs w:val="20"/>
        </w:rPr>
      </w:pPr>
      <w:r w:rsidRPr="00A94FAC">
        <w:rPr>
          <w:b/>
          <w:sz w:val="20"/>
          <w:szCs w:val="20"/>
        </w:rPr>
        <w:t>We offer</w:t>
      </w:r>
    </w:p>
    <w:p w14:paraId="2C0C7AD0" w14:textId="77777777" w:rsidR="00A94FAC" w:rsidRDefault="00A94FAC" w:rsidP="00A94FAC">
      <w:pPr>
        <w:pStyle w:val="Default"/>
        <w:numPr>
          <w:ilvl w:val="0"/>
          <w:numId w:val="4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 xml:space="preserve">Research experience in a large cutting-edge interdisciplinary research team; </w:t>
      </w:r>
    </w:p>
    <w:p w14:paraId="75D04784" w14:textId="77777777" w:rsidR="00A94FAC" w:rsidRDefault="00A94FAC" w:rsidP="00A94FAC">
      <w:pPr>
        <w:pStyle w:val="Default"/>
        <w:numPr>
          <w:ilvl w:val="0"/>
          <w:numId w:val="4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Academic support and opportunity to develop your own research profile;</w:t>
      </w:r>
    </w:p>
    <w:p w14:paraId="52548E82" w14:textId="77777777" w:rsidR="00A94FAC" w:rsidRDefault="00A94FAC" w:rsidP="00A94FAC">
      <w:pPr>
        <w:pStyle w:val="Default"/>
        <w:numPr>
          <w:ilvl w:val="0"/>
          <w:numId w:val="4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Pleasant work environment in an enthusiastic team of colleagues;</w:t>
      </w:r>
    </w:p>
    <w:p w14:paraId="10EBFF4D" w14:textId="77777777" w:rsidR="00A94FAC" w:rsidRDefault="00A94FAC" w:rsidP="00A94FAC">
      <w:pPr>
        <w:pStyle w:val="Default"/>
        <w:numPr>
          <w:ilvl w:val="0"/>
          <w:numId w:val="4"/>
        </w:numPr>
        <w:spacing w:after="16"/>
        <w:rPr>
          <w:sz w:val="20"/>
          <w:szCs w:val="20"/>
        </w:rPr>
      </w:pPr>
      <w:r>
        <w:rPr>
          <w:sz w:val="20"/>
          <w:szCs w:val="20"/>
        </w:rPr>
        <w:t>Involvement in national and international collaborations;</w:t>
      </w:r>
    </w:p>
    <w:p w14:paraId="48ADD9EE" w14:textId="77777777" w:rsidR="00A94FAC" w:rsidRDefault="00A94FAC" w:rsidP="00A94FAC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Support with developing your research career in health economics/ international health (e.g. Habilitation) and longer term employment prospectives.</w:t>
      </w:r>
    </w:p>
    <w:p w14:paraId="508E58B3" w14:textId="77777777" w:rsidR="00A94FAC" w:rsidRDefault="00A94FAC" w:rsidP="00A94FAC">
      <w:pPr>
        <w:pStyle w:val="Default"/>
        <w:rPr>
          <w:sz w:val="20"/>
          <w:szCs w:val="20"/>
        </w:rPr>
      </w:pPr>
    </w:p>
    <w:p w14:paraId="7FEDB1AD" w14:textId="77777777" w:rsidR="00A94FAC" w:rsidRDefault="00A94FAC" w:rsidP="00A94FA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Conditions </w:t>
      </w:r>
    </w:p>
    <w:p w14:paraId="7D95567A" w14:textId="06DEFB89" w:rsidR="00D63378" w:rsidRDefault="00A94FAC" w:rsidP="00A94FAC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 position is initially funded for 1 year at the German public service salary scale </w:t>
      </w:r>
      <w:r>
        <w:rPr>
          <w:b/>
          <w:bCs/>
          <w:sz w:val="20"/>
          <w:szCs w:val="20"/>
        </w:rPr>
        <w:t xml:space="preserve">TV-L E13 with 100% workload </w:t>
      </w:r>
      <w:r>
        <w:rPr>
          <w:sz w:val="20"/>
          <w:szCs w:val="20"/>
        </w:rPr>
        <w:t>(€</w:t>
      </w:r>
      <w:r w:rsidR="00B957CA">
        <w:rPr>
          <w:sz w:val="20"/>
          <w:szCs w:val="20"/>
        </w:rPr>
        <w:t>65</w:t>
      </w:r>
      <w:r>
        <w:rPr>
          <w:sz w:val="20"/>
          <w:szCs w:val="20"/>
        </w:rPr>
        <w:t>,000 to €</w:t>
      </w:r>
      <w:r w:rsidR="00B957CA">
        <w:rPr>
          <w:sz w:val="20"/>
          <w:szCs w:val="20"/>
        </w:rPr>
        <w:t>70</w:t>
      </w:r>
      <w:r>
        <w:rPr>
          <w:sz w:val="20"/>
          <w:szCs w:val="20"/>
        </w:rPr>
        <w:t xml:space="preserve">,000 per annum before tax). It is open to applicants from all countries. Starting date is </w:t>
      </w:r>
      <w:r w:rsidR="0088168D" w:rsidRPr="0088168D">
        <w:rPr>
          <w:b/>
          <w:bCs/>
          <w:sz w:val="20"/>
          <w:szCs w:val="20"/>
        </w:rPr>
        <w:t>flexible in first quarter 2020.</w:t>
      </w:r>
      <w:r w:rsidR="00C564CD">
        <w:rPr>
          <w:b/>
          <w:bCs/>
          <w:sz w:val="20"/>
          <w:szCs w:val="20"/>
        </w:rPr>
        <w:t xml:space="preserve"> </w:t>
      </w:r>
      <w:r w:rsidR="00C564CD">
        <w:rPr>
          <w:sz w:val="20"/>
          <w:szCs w:val="20"/>
        </w:rPr>
        <w:t>The position is based in Heidelberg, with field work visits to limited resource settings.</w:t>
      </w:r>
    </w:p>
    <w:p w14:paraId="538A83BE" w14:textId="77777777" w:rsidR="0088168D" w:rsidRDefault="0088168D" w:rsidP="00A94FAC">
      <w:pPr>
        <w:pStyle w:val="Default"/>
        <w:rPr>
          <w:b/>
          <w:bCs/>
          <w:sz w:val="20"/>
          <w:szCs w:val="20"/>
        </w:rPr>
      </w:pPr>
    </w:p>
    <w:p w14:paraId="1DEF9FCF" w14:textId="43273E36" w:rsidR="00A94FAC" w:rsidRPr="00F1392E" w:rsidRDefault="00A94FAC" w:rsidP="00A94FAC">
      <w:pPr>
        <w:pStyle w:val="Default"/>
        <w:rPr>
          <w:sz w:val="20"/>
          <w:szCs w:val="20"/>
        </w:rPr>
      </w:pPr>
      <w:r w:rsidRPr="00F1392E">
        <w:rPr>
          <w:b/>
          <w:bCs/>
          <w:sz w:val="20"/>
          <w:szCs w:val="20"/>
        </w:rPr>
        <w:lastRenderedPageBreak/>
        <w:t xml:space="preserve">Application </w:t>
      </w:r>
    </w:p>
    <w:p w14:paraId="36248ECF" w14:textId="75BB71D8" w:rsidR="0088168D" w:rsidRDefault="00A94FAC" w:rsidP="00A94FAC">
      <w:pPr>
        <w:pStyle w:val="Default"/>
        <w:rPr>
          <w:sz w:val="20"/>
          <w:szCs w:val="20"/>
        </w:rPr>
      </w:pPr>
      <w:r w:rsidRPr="00F1392E">
        <w:rPr>
          <w:sz w:val="20"/>
          <w:szCs w:val="20"/>
        </w:rPr>
        <w:t>Please send your CV,</w:t>
      </w:r>
      <w:r>
        <w:rPr>
          <w:sz w:val="20"/>
          <w:szCs w:val="20"/>
        </w:rPr>
        <w:t xml:space="preserve"> a cover letter expressing your motivation to join the team, and</w:t>
      </w:r>
      <w:r w:rsidRPr="00F1392E">
        <w:rPr>
          <w:sz w:val="20"/>
          <w:szCs w:val="20"/>
        </w:rPr>
        <w:t xml:space="preserve"> copies of all relevant certificates and transcripts, compiled in one pdf file, by email to </w:t>
      </w:r>
      <w:r w:rsidR="00B957CA">
        <w:rPr>
          <w:sz w:val="20"/>
          <w:szCs w:val="20"/>
        </w:rPr>
        <w:t>Angelika Sandritter</w:t>
      </w:r>
      <w:r w:rsidRPr="00F1392E">
        <w:rPr>
          <w:sz w:val="20"/>
          <w:szCs w:val="20"/>
        </w:rPr>
        <w:t xml:space="preserve"> (</w:t>
      </w:r>
      <w:hyperlink r:id="rId7" w:history="1">
        <w:r w:rsidR="0088168D" w:rsidRPr="00866A99">
          <w:rPr>
            <w:rStyle w:val="Hyperlink"/>
            <w:sz w:val="20"/>
            <w:szCs w:val="20"/>
          </w:rPr>
          <w:t>sandritter@uni-heidelberg.de</w:t>
        </w:r>
      </w:hyperlink>
      <w:r w:rsidRPr="00F1392E">
        <w:rPr>
          <w:sz w:val="20"/>
          <w:szCs w:val="20"/>
        </w:rPr>
        <w:t xml:space="preserve">). </w:t>
      </w:r>
    </w:p>
    <w:p w14:paraId="5600D052" w14:textId="77777777" w:rsidR="0088168D" w:rsidRDefault="0088168D" w:rsidP="00A94FAC">
      <w:pPr>
        <w:pStyle w:val="Default"/>
        <w:rPr>
          <w:sz w:val="20"/>
          <w:szCs w:val="20"/>
        </w:rPr>
      </w:pPr>
    </w:p>
    <w:p w14:paraId="6C9A1D69" w14:textId="71E39908" w:rsidR="00BE0FF0" w:rsidRPr="00797243" w:rsidRDefault="00A94FAC" w:rsidP="00797243">
      <w:pPr>
        <w:pStyle w:val="Default"/>
        <w:rPr>
          <w:sz w:val="20"/>
          <w:szCs w:val="20"/>
        </w:rPr>
      </w:pPr>
      <w:r w:rsidRPr="00F1392E">
        <w:rPr>
          <w:sz w:val="20"/>
          <w:szCs w:val="20"/>
        </w:rPr>
        <w:t xml:space="preserve">Applications will be considered </w:t>
      </w:r>
      <w:r w:rsidR="0088168D">
        <w:rPr>
          <w:sz w:val="20"/>
          <w:szCs w:val="20"/>
        </w:rPr>
        <w:t>until the</w:t>
      </w:r>
      <w:r w:rsidR="00C564CD">
        <w:rPr>
          <w:sz w:val="20"/>
          <w:szCs w:val="20"/>
        </w:rPr>
        <w:t xml:space="preserve"> </w:t>
      </w:r>
      <w:r w:rsidR="00C564CD" w:rsidRPr="003C0B64">
        <w:rPr>
          <w:b/>
          <w:sz w:val="20"/>
          <w:szCs w:val="20"/>
        </w:rPr>
        <w:t>29th</w:t>
      </w:r>
      <w:r w:rsidR="0088168D" w:rsidRPr="003C0B64">
        <w:rPr>
          <w:b/>
          <w:sz w:val="20"/>
          <w:szCs w:val="20"/>
        </w:rPr>
        <w:t xml:space="preserve"> of </w:t>
      </w:r>
      <w:r w:rsidR="00C564CD" w:rsidRPr="003C0B64">
        <w:rPr>
          <w:b/>
          <w:sz w:val="20"/>
          <w:szCs w:val="20"/>
        </w:rPr>
        <w:t>February</w:t>
      </w:r>
      <w:r w:rsidR="0088168D" w:rsidRPr="003C0B64">
        <w:rPr>
          <w:b/>
          <w:sz w:val="20"/>
          <w:szCs w:val="20"/>
        </w:rPr>
        <w:t xml:space="preserve"> 2020</w:t>
      </w:r>
      <w:r w:rsidR="0088168D">
        <w:rPr>
          <w:sz w:val="20"/>
          <w:szCs w:val="20"/>
        </w:rPr>
        <w:t>.</w:t>
      </w:r>
      <w:r w:rsidRPr="00F1392E">
        <w:rPr>
          <w:sz w:val="20"/>
          <w:szCs w:val="20"/>
        </w:rPr>
        <w:t xml:space="preserve"> </w:t>
      </w:r>
    </w:p>
    <w:sectPr w:rsidR="00BE0FF0" w:rsidRPr="00797243" w:rsidSect="00A94F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7A187" w14:textId="77777777" w:rsidR="00E96DC9" w:rsidRDefault="00E96DC9" w:rsidP="00A94FAC">
      <w:r>
        <w:separator/>
      </w:r>
    </w:p>
  </w:endnote>
  <w:endnote w:type="continuationSeparator" w:id="0">
    <w:p w14:paraId="606AE4B3" w14:textId="77777777" w:rsidR="00E96DC9" w:rsidRDefault="00E96DC9" w:rsidP="00A9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C6A06" w14:textId="77777777" w:rsidR="00E96DC9" w:rsidRDefault="00E96DC9" w:rsidP="00A94FAC">
      <w:r>
        <w:separator/>
      </w:r>
    </w:p>
  </w:footnote>
  <w:footnote w:type="continuationSeparator" w:id="0">
    <w:p w14:paraId="6BD4BC1D" w14:textId="77777777" w:rsidR="00E96DC9" w:rsidRDefault="00E96DC9" w:rsidP="00A9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A70BD"/>
    <w:multiLevelType w:val="hybridMultilevel"/>
    <w:tmpl w:val="8CB4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E2BF1"/>
    <w:multiLevelType w:val="hybridMultilevel"/>
    <w:tmpl w:val="DC6A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878BD"/>
    <w:multiLevelType w:val="hybridMultilevel"/>
    <w:tmpl w:val="894A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B475C"/>
    <w:multiLevelType w:val="hybridMultilevel"/>
    <w:tmpl w:val="C94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AC"/>
    <w:rsid w:val="00092D87"/>
    <w:rsid w:val="00097DD8"/>
    <w:rsid w:val="000A7BAE"/>
    <w:rsid w:val="003C0B64"/>
    <w:rsid w:val="004F08E3"/>
    <w:rsid w:val="00657263"/>
    <w:rsid w:val="00797243"/>
    <w:rsid w:val="00823EFA"/>
    <w:rsid w:val="0088168D"/>
    <w:rsid w:val="009F5699"/>
    <w:rsid w:val="00A83986"/>
    <w:rsid w:val="00A94FAC"/>
    <w:rsid w:val="00A958BC"/>
    <w:rsid w:val="00B957CA"/>
    <w:rsid w:val="00BE0FF0"/>
    <w:rsid w:val="00C564CD"/>
    <w:rsid w:val="00CF0095"/>
    <w:rsid w:val="00D25519"/>
    <w:rsid w:val="00D63378"/>
    <w:rsid w:val="00DE1BDE"/>
    <w:rsid w:val="00E027F2"/>
    <w:rsid w:val="00E96DC9"/>
    <w:rsid w:val="00FB036C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6957E"/>
  <w14:defaultImageDpi w14:val="300"/>
  <w15:docId w15:val="{43CE87C4-BB28-6D42-AEBB-1CCEA92B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4FAC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94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FAC"/>
  </w:style>
  <w:style w:type="paragraph" w:styleId="Footer">
    <w:name w:val="footer"/>
    <w:basedOn w:val="Normal"/>
    <w:link w:val="FooterChar"/>
    <w:uiPriority w:val="99"/>
    <w:unhideWhenUsed/>
    <w:rsid w:val="00A94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FAC"/>
  </w:style>
  <w:style w:type="character" w:styleId="CommentReference">
    <w:name w:val="annotation reference"/>
    <w:basedOn w:val="DefaultParagraphFont"/>
    <w:uiPriority w:val="99"/>
    <w:semiHidden/>
    <w:unhideWhenUsed/>
    <w:rsid w:val="00B95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7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7C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7C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16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1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itter@uni-heidelbe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De Allegri</dc:creator>
  <cp:keywords/>
  <dc:description/>
  <cp:lastModifiedBy>Penny Longman</cp:lastModifiedBy>
  <cp:revision>2</cp:revision>
  <dcterms:created xsi:type="dcterms:W3CDTF">2020-02-12T17:36:00Z</dcterms:created>
  <dcterms:modified xsi:type="dcterms:W3CDTF">2020-02-12T17:36:00Z</dcterms:modified>
</cp:coreProperties>
</file>