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186" w:rsidRPr="00865186" w:rsidRDefault="00865186">
      <w:pPr>
        <w:rPr>
          <w:b/>
          <w:sz w:val="24"/>
          <w:szCs w:val="24"/>
        </w:rPr>
      </w:pPr>
      <w:bookmarkStart w:id="0" w:name="_GoBack"/>
      <w:bookmarkEnd w:id="0"/>
      <w:r w:rsidRPr="00865186">
        <w:rPr>
          <w:b/>
          <w:sz w:val="24"/>
          <w:szCs w:val="24"/>
        </w:rPr>
        <w:t>University Hospitals of Derby and Burton NHS Foundation Trust - Medical Statistician</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An exciting opportunity has arisen for a full time permanent Medical Statistician to join the UKCRC registered Derby Clinical Trials Support Unit (Derby CTSU). The Derby CTSU actively supports high quality, multi-centre studies in a variety of disease areas sponsored by UK-based and international Sponsors.</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At Derby CTSU we improve lives by supporting high-quality, innovative research and medical statistics is an essential element in achieving our vision. Reporting to the Head of Medical Statistics and Data Management, you will play a major role in running a statistical consultancy service for researchers. You will support the investigators in designing their trials, including but not limited to sample size estimations, study methodology and outcomes, randomisation method, and statistical analysis methods. You will contribute in the development of funding applications, undertake statistical analysis of the trials and write statistical reports for publications. In addition, you will develop and deliver courses on statistical aspects of research, particularly to those new to research.</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We are seeking an enthusiastic and creative individual, who will be able to work flexibly and contribute to the further development of a registered Clinical Trials Unit. You will be a good team member with a strong work ethic and motivation for continuous personal development.</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You will possess at least an MSc in Medical Statistics or equivalent degree. You must have appropriate IT knowledge and experience in at least one of the major statistical packages (e.g. STATA) and excellent communication skills. Excellent written and verbal communication and organisational skills are essential to this post. Experience of clinical trials and consultancy services are desirable. Please note this position requires the post holder to travel as required to meetings with Research Design Services Units and other Clinical Trials Units.</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In return we will offer:</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A variety of flexible working options in terms of working hours to suit your needs and lifestyle, including working from home</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Development opportunities, including both professional and personal development</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Networking opportunities with academic institutions, SME’s and UKCRC Registered Clinical Trials Units Network</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Support through every step of the way from recruitment to when you join our team and beyond</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Friendly, supportive and caring colleagues</w:t>
      </w:r>
    </w:p>
    <w:p w:rsidR="00865186" w:rsidRPr="00865186" w:rsidRDefault="00865186" w:rsidP="00865186">
      <w:pPr>
        <w:numPr>
          <w:ilvl w:val="0"/>
          <w:numId w:val="1"/>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A variety of other staff benefits including NHS pension scheme, generous annual leave entitlement, employee assistance programme, discounted gym membership, onsite fitness classes, car schemes</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Key facts about our Trust:</w:t>
      </w:r>
    </w:p>
    <w:p w:rsidR="00865186" w:rsidRPr="00865186" w:rsidRDefault="00865186" w:rsidP="00865186">
      <w:pPr>
        <w:numPr>
          <w:ilvl w:val="0"/>
          <w:numId w:val="2"/>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Every day our hospitals see more than 4,000 outpatients</w:t>
      </w:r>
    </w:p>
    <w:p w:rsidR="00865186" w:rsidRPr="00865186" w:rsidRDefault="00865186" w:rsidP="00865186">
      <w:pPr>
        <w:numPr>
          <w:ilvl w:val="0"/>
          <w:numId w:val="2"/>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We employ 12,000 staff across our 5 hospital sites</w:t>
      </w:r>
    </w:p>
    <w:p w:rsidR="00865186" w:rsidRPr="00865186" w:rsidRDefault="00865186" w:rsidP="00865186">
      <w:pPr>
        <w:numPr>
          <w:ilvl w:val="0"/>
          <w:numId w:val="2"/>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UKCRC Clinical Trials Network registered CTU</w:t>
      </w:r>
    </w:p>
    <w:p w:rsidR="00865186" w:rsidRPr="00865186" w:rsidRDefault="00865186" w:rsidP="00865186">
      <w:pPr>
        <w:numPr>
          <w:ilvl w:val="0"/>
          <w:numId w:val="2"/>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Providing statistical service to all disease areas</w:t>
      </w:r>
    </w:p>
    <w:p w:rsidR="00865186" w:rsidRPr="00865186" w:rsidRDefault="00865186" w:rsidP="00865186">
      <w:pPr>
        <w:numPr>
          <w:ilvl w:val="0"/>
          <w:numId w:val="2"/>
        </w:numPr>
        <w:shd w:val="clear" w:color="auto" w:fill="FFFFFF"/>
        <w:spacing w:before="100" w:beforeAutospacing="1" w:after="6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Supports the Derby CTSU supports variety of study designs and methodology</w:t>
      </w:r>
    </w:p>
    <w:p w:rsidR="00865186" w:rsidRDefault="00865186" w:rsidP="00865186">
      <w:pPr>
        <w:shd w:val="clear" w:color="auto" w:fill="FFFFFF"/>
        <w:spacing w:after="150" w:line="240" w:lineRule="auto"/>
        <w:rPr>
          <w:rFonts w:ascii="Arial" w:eastAsia="Times New Roman" w:hAnsi="Arial" w:cs="Arial"/>
          <w:color w:val="333333"/>
          <w:lang w:eastAsia="en-GB"/>
        </w:rPr>
      </w:pPr>
      <w:r w:rsidRPr="00865186">
        <w:rPr>
          <w:rFonts w:ascii="Arial" w:eastAsia="Times New Roman" w:hAnsi="Arial" w:cs="Arial"/>
          <w:color w:val="333333"/>
          <w:lang w:eastAsia="en-GB"/>
        </w:rPr>
        <w:t>Join us and become a key part of #</w:t>
      </w:r>
      <w:proofErr w:type="spellStart"/>
      <w:r w:rsidRPr="00865186">
        <w:rPr>
          <w:rFonts w:ascii="Arial" w:eastAsia="Times New Roman" w:hAnsi="Arial" w:cs="Arial"/>
          <w:color w:val="333333"/>
          <w:lang w:eastAsia="en-GB"/>
        </w:rPr>
        <w:t>TeamUHDB</w:t>
      </w:r>
      <w:proofErr w:type="spellEnd"/>
    </w:p>
    <w:p w:rsidR="00865186" w:rsidRPr="00865186" w:rsidRDefault="00865186" w:rsidP="00865186">
      <w:pPr>
        <w:shd w:val="clear" w:color="auto" w:fill="FFFFFF"/>
        <w:spacing w:after="100" w:afterAutospacing="1" w:line="240" w:lineRule="auto"/>
        <w:rPr>
          <w:rFonts w:ascii="Arial" w:eastAsia="Times New Roman" w:hAnsi="Arial" w:cs="Arial"/>
          <w:color w:val="333333"/>
          <w:lang w:eastAsia="en-GB"/>
        </w:rPr>
      </w:pPr>
      <w:r w:rsidRPr="00865186">
        <w:rPr>
          <w:rFonts w:ascii="Arial" w:eastAsia="Times New Roman" w:hAnsi="Arial" w:cs="Arial"/>
          <w:b/>
          <w:bCs/>
          <w:color w:val="333333"/>
          <w:lang w:eastAsia="en-GB"/>
        </w:rPr>
        <w:t>Interview Date: 6 March 2020</w:t>
      </w:r>
    </w:p>
    <w:p w:rsidR="00865186" w:rsidRPr="00865186" w:rsidRDefault="00865186" w:rsidP="00865186">
      <w:pPr>
        <w:shd w:val="clear" w:color="auto" w:fill="FFFFFF"/>
        <w:spacing w:after="150" w:line="240" w:lineRule="auto"/>
        <w:rPr>
          <w:rFonts w:ascii="Arial" w:eastAsia="Times New Roman" w:hAnsi="Arial" w:cs="Arial"/>
          <w:color w:val="333333"/>
          <w:lang w:eastAsia="en-GB"/>
        </w:rPr>
      </w:pPr>
    </w:p>
    <w:p w:rsidR="00865186" w:rsidRDefault="00865186" w:rsidP="00865186">
      <w:pPr>
        <w:shd w:val="clear" w:color="auto" w:fill="FFFFFF"/>
        <w:spacing w:after="150" w:line="240" w:lineRule="auto"/>
        <w:rPr>
          <w:rFonts w:ascii="Arial" w:eastAsia="Times New Roman" w:hAnsi="Arial" w:cs="Arial"/>
          <w:b/>
          <w:bCs/>
          <w:color w:val="333333"/>
          <w:lang w:eastAsia="en-GB"/>
        </w:rPr>
      </w:pPr>
    </w:p>
    <w:p w:rsidR="00865186" w:rsidRDefault="00865186" w:rsidP="00865186">
      <w:pPr>
        <w:shd w:val="clear" w:color="auto" w:fill="FFFFFF"/>
        <w:spacing w:after="150" w:line="240" w:lineRule="auto"/>
        <w:rPr>
          <w:rFonts w:ascii="Arial" w:eastAsia="Times New Roman" w:hAnsi="Arial" w:cs="Arial"/>
          <w:b/>
          <w:bCs/>
          <w:color w:val="333333"/>
          <w:lang w:eastAsia="en-GB"/>
        </w:rPr>
      </w:pPr>
      <w:r>
        <w:rPr>
          <w:rFonts w:ascii="Arial" w:eastAsia="Times New Roman" w:hAnsi="Arial" w:cs="Arial"/>
          <w:b/>
          <w:bCs/>
          <w:color w:val="333333"/>
          <w:lang w:eastAsia="en-GB"/>
        </w:rPr>
        <w:t>Deadline:</w:t>
      </w:r>
      <w:r w:rsidRPr="00865186">
        <w:rPr>
          <w:rFonts w:ascii="Arial" w:eastAsia="Times New Roman" w:hAnsi="Arial" w:cs="Arial"/>
          <w:b/>
          <w:bCs/>
          <w:color w:val="333333"/>
          <w:lang w:eastAsia="en-GB"/>
        </w:rPr>
        <w:t xml:space="preserve"> 23 February 2020</w:t>
      </w:r>
    </w:p>
    <w:p w:rsidR="00865186" w:rsidRDefault="00865186" w:rsidP="00865186">
      <w:pPr>
        <w:shd w:val="clear" w:color="auto" w:fill="FFFFFF"/>
        <w:spacing w:after="150" w:line="240" w:lineRule="auto"/>
        <w:rPr>
          <w:rFonts w:ascii="Arial" w:eastAsia="Times New Roman" w:hAnsi="Arial" w:cs="Arial"/>
          <w:b/>
          <w:bCs/>
          <w:color w:val="333333"/>
          <w:lang w:eastAsia="en-GB"/>
        </w:rPr>
      </w:pPr>
      <w:r>
        <w:rPr>
          <w:rFonts w:ascii="Arial" w:eastAsia="Times New Roman" w:hAnsi="Arial" w:cs="Arial"/>
          <w:b/>
          <w:bCs/>
          <w:color w:val="333333"/>
          <w:lang w:eastAsia="en-GB"/>
        </w:rPr>
        <w:t>Salary:</w:t>
      </w:r>
      <w:r w:rsidRPr="00865186">
        <w:rPr>
          <w:rFonts w:ascii="Arial" w:hAnsi="Arial" w:cs="Arial"/>
          <w:color w:val="333333"/>
          <w:shd w:val="clear" w:color="auto" w:fill="FFFFFF"/>
        </w:rPr>
        <w:t xml:space="preserve"> </w:t>
      </w:r>
      <w:r>
        <w:rPr>
          <w:rFonts w:ascii="Arial" w:hAnsi="Arial" w:cs="Arial"/>
          <w:color w:val="333333"/>
          <w:shd w:val="clear" w:color="auto" w:fill="FFFFFF"/>
        </w:rPr>
        <w:t>£37,570 – £43,772 pa</w:t>
      </w:r>
    </w:p>
    <w:p w:rsidR="00865186" w:rsidRPr="00865186" w:rsidRDefault="00865186" w:rsidP="00865186">
      <w:pPr>
        <w:shd w:val="clear" w:color="auto" w:fill="FFFFFF"/>
        <w:spacing w:after="150" w:line="240" w:lineRule="auto"/>
        <w:rPr>
          <w:rFonts w:ascii="Arial" w:eastAsia="Times New Roman" w:hAnsi="Arial" w:cs="Arial"/>
          <w:b/>
          <w:bCs/>
          <w:color w:val="333333"/>
          <w:lang w:eastAsia="en-GB"/>
        </w:rPr>
      </w:pPr>
      <w:r>
        <w:rPr>
          <w:rFonts w:ascii="Arial" w:eastAsia="Times New Roman" w:hAnsi="Arial" w:cs="Arial"/>
          <w:b/>
          <w:bCs/>
          <w:color w:val="333333"/>
          <w:lang w:eastAsia="en-GB"/>
        </w:rPr>
        <w:t xml:space="preserve">Application link: </w:t>
      </w:r>
      <w:r w:rsidRPr="00865186">
        <w:rPr>
          <w:rFonts w:ascii="Arial" w:eastAsia="Times New Roman" w:hAnsi="Arial" w:cs="Arial"/>
          <w:b/>
          <w:bCs/>
          <w:color w:val="333333"/>
          <w:lang w:eastAsia="en-GB"/>
        </w:rPr>
        <w:t>https://www.jobs.nhs.uk/xi/vacancy/?vac_ref=915914429</w:t>
      </w:r>
    </w:p>
    <w:sectPr w:rsidR="00865186" w:rsidRPr="00865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07F5B"/>
    <w:multiLevelType w:val="multilevel"/>
    <w:tmpl w:val="4C0C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E0A2D"/>
    <w:multiLevelType w:val="multilevel"/>
    <w:tmpl w:val="394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86"/>
    <w:rsid w:val="00865186"/>
    <w:rsid w:val="008707EC"/>
    <w:rsid w:val="00F01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795D7-603D-4F8C-AA92-2B95F3B2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5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4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Memon</dc:creator>
  <cp:keywords/>
  <dc:description/>
  <cp:lastModifiedBy>Penny Longman</cp:lastModifiedBy>
  <cp:revision>2</cp:revision>
  <dcterms:created xsi:type="dcterms:W3CDTF">2020-02-12T17:38:00Z</dcterms:created>
  <dcterms:modified xsi:type="dcterms:W3CDTF">2020-02-12T17:38:00Z</dcterms:modified>
</cp:coreProperties>
</file>